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w w:val="93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w w:val="93"/>
          <w:sz w:val="44"/>
          <w:szCs w:val="44"/>
          <w:lang w:val="en-US" w:eastAsia="zh-CN"/>
        </w:rPr>
        <w:t>企业诉求平台注册流程</w:t>
      </w:r>
    </w:p>
    <w:p>
      <w:pPr>
        <w:numPr>
          <w:ilvl w:val="0"/>
          <w:numId w:val="0"/>
        </w:numPr>
        <w:ind w:firstLine="660" w:firstLineChars="200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  <w:t>一、网页注册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1.登录广安市工业信息化服务平台（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“</w:t>
      </w: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云上政企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”</w:t>
      </w: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）网页</w:t>
      </w:r>
      <w:r>
        <w:rPr>
          <w:rFonts w:hint="default" w:ascii="Times New Roman" w:hAnsi="Times New Roman" w:eastAsia="方正仿宋_GBK" w:cs="Times New Roman"/>
          <w:sz w:val="33"/>
          <w:szCs w:val="33"/>
        </w:rPr>
        <w:fldChar w:fldCharType="begin"/>
      </w:r>
      <w:r>
        <w:rPr>
          <w:rFonts w:hint="default" w:ascii="Times New Roman" w:hAnsi="Times New Roman" w:eastAsia="方正仿宋_GBK" w:cs="Times New Roman"/>
          <w:sz w:val="33"/>
          <w:szCs w:val="33"/>
        </w:rPr>
        <w:instrText xml:space="preserve"> HYPERLINK "http://www.ge-cloud.cn/" </w:instrText>
      </w:r>
      <w:r>
        <w:rPr>
          <w:rFonts w:hint="default" w:ascii="Times New Roman" w:hAnsi="Times New Roman" w:eastAsia="方正仿宋_GBK" w:cs="Times New Roman"/>
          <w:sz w:val="33"/>
          <w:szCs w:val="33"/>
        </w:rPr>
        <w:fldChar w:fldCharType="separate"/>
      </w:r>
      <w:r>
        <w:rPr>
          <w:rStyle w:val="10"/>
          <w:rFonts w:hint="default" w:ascii="Times New Roman" w:hAnsi="Times New Roman" w:eastAsia="方正仿宋_GBK" w:cs="Times New Roman"/>
          <w:sz w:val="33"/>
          <w:szCs w:val="33"/>
        </w:rPr>
        <w:t xml:space="preserve"> (</w:t>
      </w:r>
      <w:r>
        <w:rPr>
          <w:rStyle w:val="10"/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www.</w:t>
      </w:r>
      <w:r>
        <w:rPr>
          <w:rStyle w:val="10"/>
          <w:rFonts w:hint="default" w:ascii="Times New Roman" w:hAnsi="Times New Roman" w:eastAsia="方正仿宋_GBK" w:cs="Times New Roman"/>
          <w:sz w:val="33"/>
          <w:szCs w:val="33"/>
        </w:rPr>
        <w:t>ge-cloud.cn)</w:t>
      </w:r>
      <w:r>
        <w:rPr>
          <w:rFonts w:hint="default" w:ascii="Times New Roman" w:hAnsi="Times New Roman" w:eastAsia="方正仿宋_GBK" w:cs="Times New Roman"/>
          <w:sz w:val="33"/>
          <w:szCs w:val="33"/>
        </w:rPr>
        <w:fldChar w:fldCharType="end"/>
      </w:r>
      <w:r>
        <w:rPr>
          <w:rFonts w:hint="default" w:ascii="Times New Roman" w:hAnsi="Times New Roman" w:eastAsia="方正仿宋_GBK" w:cs="Times New Roman"/>
          <w:sz w:val="33"/>
          <w:szCs w:val="33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点击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“</w:t>
      </w: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免费注册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”</w:t>
      </w:r>
      <w:r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  <w:t>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603240" cy="2685415"/>
            <wp:effectExtent l="0" t="0" r="16510" b="63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2.输入手机号→点击“发送验证码”→填写“验证码”→同意协议→点击“免费注册”。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566410" cy="2237740"/>
            <wp:effectExtent l="0" t="0" r="15240" b="10160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641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3.点击“登录”，注册为个人账号；点击“注册新组织”，注册为单位账号。若已注册单位账号，注册个人账号后直接跳到步骤“7”。</w:t>
      </w:r>
    </w:p>
    <w:p>
      <w:pPr>
        <w:numPr>
          <w:ilvl w:val="0"/>
          <w:numId w:val="0"/>
        </w:numPr>
        <w:ind w:leftChars="0"/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</w:pPr>
      <w:r>
        <w:drawing>
          <wp:inline distT="0" distB="0" distL="114300" distR="114300">
            <wp:extent cx="5579110" cy="2828925"/>
            <wp:effectExtent l="0" t="0" r="2540" b="9525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rcRect l="36931" t="13904" r="8597" b="35185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4.注册单位账号：点击“注册新组织”→输入组织名称→点击“注册组织”。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602605" cy="2770505"/>
            <wp:effectExtent l="0" t="0" r="17145" b="10795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2605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5.注册组织后，选择组织角色名称→点击“组织认证”。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5705475" cy="2235200"/>
            <wp:effectExtent l="0" t="0" r="9525" b="12700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rcRect r="54991" b="39603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5676900" cy="2221865"/>
            <wp:effectExtent l="0" t="0" r="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rcRect r="2402" b="1551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仿宋_GBK" w:cs="Times New Roman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6.进入填报页面，勾选组织类型为“企业”，“＊”为必填项，填完信息→点击“提交”→联系平台管理员审核通过。</w:t>
      </w:r>
    </w:p>
    <w:p>
      <w:pPr>
        <w:numPr>
          <w:ilvl w:val="0"/>
          <w:numId w:val="0"/>
        </w:numPr>
        <w:rPr>
          <w:rFonts w:hint="default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90870" cy="2602865"/>
            <wp:effectExtent l="0" t="0" r="5080" b="6985"/>
            <wp:docPr id="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7.单位其余人员通过注册账号，进入用户页面→点击“加入组织”→联系单位账号管理员（第一个注册单位账号的人）。</w:t>
      </w:r>
    </w:p>
    <w:p>
      <w:pPr>
        <w:pStyle w:val="11"/>
        <w:numPr>
          <w:ilvl w:val="0"/>
          <w:numId w:val="0"/>
        </w:numPr>
        <w:ind w:firstLine="420" w:firstLineChars="200"/>
        <w:rPr>
          <w:rFonts w:hint="eastAsia" w:ascii="Times New Roman" w:hAnsi="Times New Roman" w:eastAsia="方正仿宋_GBK" w:cs="Times New Roman"/>
          <w:kern w:val="2"/>
          <w:sz w:val="33"/>
          <w:szCs w:val="33"/>
          <w:lang w:val="en-US" w:eastAsia="zh-CN" w:bidi="ar-SA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22860</wp:posOffset>
            </wp:positionV>
            <wp:extent cx="5679440" cy="2603500"/>
            <wp:effectExtent l="0" t="0" r="16510" b="6350"/>
            <wp:wrapTopAndBottom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Times New Roman"/>
          <w:kern w:val="2"/>
          <w:sz w:val="33"/>
          <w:szCs w:val="33"/>
          <w:lang w:val="en-US" w:eastAsia="zh-CN" w:bidi="ar-SA"/>
        </w:rPr>
        <w:t>8.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单位账号管理员登录账号，进入用户页面→点击“控制台”→点击“加入组织申请”→点击“同意”</w:t>
      </w:r>
      <w:r>
        <w:rPr>
          <w:rFonts w:hint="eastAsia" w:ascii="Times New Roman" w:hAnsi="Times New Roman" w:eastAsia="方正仿宋_GBK" w:cs="Times New Roman"/>
          <w:kern w:val="2"/>
          <w:sz w:val="33"/>
          <w:szCs w:val="33"/>
          <w:lang w:val="en-US" w:eastAsia="zh-CN" w:bidi="ar-SA"/>
        </w:rPr>
        <w:t>。</w:t>
      </w:r>
    </w:p>
    <w:p>
      <w:pPr>
        <w:numPr>
          <w:ilvl w:val="0"/>
          <w:numId w:val="0"/>
        </w:numPr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2202180</wp:posOffset>
            </wp:positionV>
            <wp:extent cx="5789930" cy="1814195"/>
            <wp:effectExtent l="0" t="0" r="1270" b="14605"/>
            <wp:wrapTopAndBottom/>
            <wp:docPr id="19" name="图片 3" descr="7537d9992edb225a170e24fd94b03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7537d9992edb225a170e24fd94b037f"/>
                    <pic:cNvPicPr>
                      <a:picLocks noChangeAspect="1"/>
                    </pic:cNvPicPr>
                  </pic:nvPicPr>
                  <pic:blipFill>
                    <a:blip r:embed="rId13"/>
                    <a:srcRect b="20969"/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宋体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15875</wp:posOffset>
            </wp:positionV>
            <wp:extent cx="5723890" cy="1788160"/>
            <wp:effectExtent l="0" t="0" r="10160" b="2540"/>
            <wp:wrapTopAndBottom/>
            <wp:docPr id="3" name="图片 4" descr="a2c26554402f1a3628e1934f8924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a2c26554402f1a3628e1934f8924322"/>
                    <pic:cNvPicPr>
                      <a:picLocks noChangeAspect="1"/>
                    </pic:cNvPicPr>
                  </pic:nvPicPr>
                  <pic:blipFill>
                    <a:blip r:embed="rId14"/>
                    <a:srcRect b="46799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3"/>
          <w:szCs w:val="33"/>
          <w:lang w:val="en-US" w:eastAsia="zh-CN"/>
        </w:rPr>
        <w:t>二、APP注册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楷体_GBK" w:hAnsi="方正楷体_GBK" w:eastAsia="方正楷体_GBK" w:cs="方正楷体_GBK"/>
          <w:b w:val="0"/>
          <w:bCs w:val="0"/>
          <w:color w:val="auto"/>
          <w:sz w:val="33"/>
          <w:szCs w:val="33"/>
          <w:lang w:val="en-US" w:eastAsia="zh-CN"/>
        </w:rPr>
      </w:pPr>
      <w:r>
        <w:rPr>
          <w:rFonts w:hint="eastAsia" w:ascii="方正楷体_GBK" w:hAnsi="方正楷体_GBK" w:eastAsia="方正楷体_GBK" w:cs="方正楷体_GBK"/>
          <w:b w:val="0"/>
          <w:bCs w:val="0"/>
          <w:color w:val="auto"/>
          <w:sz w:val="33"/>
          <w:szCs w:val="33"/>
          <w:lang w:val="en-US" w:eastAsia="zh-CN"/>
        </w:rPr>
        <w:t>（一）APP下载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</w:pP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扫描以下二维码下载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“云上政企”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APP（当前版本），或登录广安市工业信息化服务平台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fldChar w:fldCharType="begin"/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instrText xml:space="preserve"> HYPERLINK "http://www.ge-cloud.cn/" </w:instrTex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fldChar w:fldCharType="separate"/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 xml:space="preserve"> 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（即“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云上政企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”平台，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www.ge-cloud.cn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）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fldChar w:fldCharType="end"/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，在网页最底端扫描二维码下载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“云上政企”</w:t>
      </w:r>
      <w:r>
        <w:rPr>
          <w:rFonts w:hint="default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APP（最新版本）。</w:t>
      </w:r>
    </w:p>
    <w:p>
      <w:pPr>
        <w:pStyle w:val="3"/>
        <w:ind w:left="0" w:leftChars="0" w:firstLine="0" w:firstLineChars="0"/>
        <w:jc w:val="center"/>
      </w:pPr>
      <w:r>
        <w:drawing>
          <wp:inline distT="0" distB="0" distL="114300" distR="114300">
            <wp:extent cx="2424430" cy="2378710"/>
            <wp:effectExtent l="0" t="0" r="13970" b="2540"/>
            <wp:docPr id="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方正楷体_GBK" w:hAnsi="方正楷体_GBK" w:eastAsia="方正楷体_GBK" w:cs="方正楷体_GBK"/>
          <w:b w:val="0"/>
          <w:bCs w:val="0"/>
          <w:color w:val="auto"/>
          <w:kern w:val="2"/>
          <w:sz w:val="33"/>
          <w:szCs w:val="33"/>
          <w:lang w:val="en-US" w:eastAsia="zh-CN" w:bidi="ar-SA"/>
        </w:rPr>
      </w:pPr>
      <w:r>
        <w:drawing>
          <wp:inline distT="0" distB="0" distL="114300" distR="114300">
            <wp:extent cx="5634355" cy="2920365"/>
            <wp:effectExtent l="0" t="0" r="4445" b="13335"/>
            <wp:docPr id="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rcRect t="4762"/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楷体_GBK" w:hAnsi="方正楷体_GBK" w:eastAsia="方正楷体_GBK" w:cs="方正楷体_GBK"/>
          <w:b w:val="0"/>
          <w:bCs w:val="0"/>
          <w:color w:val="auto"/>
          <w:kern w:val="2"/>
          <w:sz w:val="33"/>
          <w:szCs w:val="33"/>
          <w:lang w:val="en-US" w:eastAsia="zh-CN" w:bidi="ar-SA"/>
        </w:rPr>
      </w:pPr>
      <w:r>
        <w:rPr>
          <w:rFonts w:hint="eastAsia" w:ascii="方正楷体_GBK" w:hAnsi="方正楷体_GBK" w:eastAsia="方正楷体_GBK" w:cs="方正楷体_GBK"/>
          <w:b w:val="0"/>
          <w:bCs w:val="0"/>
          <w:color w:val="auto"/>
          <w:kern w:val="2"/>
          <w:sz w:val="33"/>
          <w:szCs w:val="33"/>
          <w:lang w:val="en-US" w:eastAsia="zh-CN" w:bidi="ar-SA"/>
        </w:rPr>
        <w:t>（二）APP注册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安装“云上政企”APP后，进入登录页面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输入已注册手机号码→点击“发送验证码”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填写“验证码”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点击“登录”。若未通过电脑端注册号码，可点击“注册新用户”→输入手机号→点击“注册”→填写“验证码”→点击“下一步”→点击“跳过”，即可进入用户页面，注册为个人用户。</w:t>
      </w:r>
    </w:p>
    <w:p>
      <w:pPr>
        <w:pStyle w:val="2"/>
        <w:jc w:val="center"/>
        <w:rPr>
          <w:rFonts w:hint="eastAsia" w:ascii="Times New Roman" w:hAnsi="Times New Roman" w:eastAsia="方正黑体_GBK" w:cs="方正黑体_GBK"/>
          <w:bCs/>
          <w:sz w:val="33"/>
          <w:szCs w:val="33"/>
          <w:lang w:val="en-US" w:eastAsia="zh-CN"/>
        </w:rPr>
      </w:pPr>
      <w:r>
        <w:drawing>
          <wp:inline distT="0" distB="0" distL="114300" distR="114300">
            <wp:extent cx="3389630" cy="5739765"/>
            <wp:effectExtent l="0" t="0" r="1270" b="1333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rcRect t="4726"/>
                    <a:stretch>
                      <a:fillRect/>
                    </a:stretch>
                  </pic:blipFill>
                  <pic:spPr>
                    <a:xfrm>
                      <a:off x="0" y="0"/>
                      <a:ext cx="3389630" cy="573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700" w:lineRule="exact"/>
        <w:ind w:firstLine="0"/>
        <w:jc w:val="center"/>
        <w:textAlignment w:val="auto"/>
        <w:rPr>
          <w:rFonts w:hint="eastAsia" w:ascii="方正小标宋_GBK" w:hAnsi="方正小标宋_GBK" w:eastAsia="方正小标宋_GBK" w:cs="方正小标宋_GBK"/>
          <w:color w:val="000000"/>
          <w:kern w:val="2"/>
          <w:sz w:val="44"/>
          <w:szCs w:val="44"/>
          <w:lang w:val="en-US" w:eastAsia="zh-CN" w:bidi="ar-SA"/>
        </w:rPr>
      </w:pPr>
      <w:r>
        <w:rPr>
          <w:rFonts w:hint="default" w:eastAsia="方正小标宋_GBK"/>
          <w:b w:val="0"/>
          <w:color w:val="000000"/>
          <w:kern w:val="2"/>
          <w:sz w:val="44"/>
          <w:szCs w:val="44"/>
          <w:lang w:val="en-US" w:eastAsia="zh-CN" w:bidi="ar-SA"/>
        </w:rPr>
        <w:t>企业</w:t>
      </w:r>
      <w:r>
        <w:rPr>
          <w:rFonts w:hint="eastAsia" w:eastAsia="方正小标宋_GBK"/>
          <w:b w:val="0"/>
          <w:color w:val="000000"/>
          <w:kern w:val="2"/>
          <w:sz w:val="44"/>
          <w:szCs w:val="44"/>
          <w:lang w:val="en-US" w:eastAsia="zh-CN" w:bidi="ar-SA"/>
        </w:rPr>
        <w:t>诉求</w:t>
      </w:r>
      <w:r>
        <w:rPr>
          <w:rFonts w:hint="default" w:eastAsia="方正小标宋_GBK"/>
          <w:b w:val="0"/>
          <w:color w:val="000000"/>
          <w:kern w:val="2"/>
          <w:sz w:val="44"/>
          <w:szCs w:val="44"/>
          <w:lang w:val="en-US" w:eastAsia="zh-CN" w:bidi="ar-SA"/>
        </w:rPr>
        <w:t>填报</w:t>
      </w:r>
      <w:r>
        <w:rPr>
          <w:rFonts w:hint="eastAsia" w:eastAsia="方正小标宋_GBK"/>
          <w:b w:val="0"/>
          <w:color w:val="000000"/>
          <w:kern w:val="2"/>
          <w:sz w:val="44"/>
          <w:szCs w:val="44"/>
          <w:lang w:val="en-US" w:eastAsia="zh-CN" w:bidi="ar-SA"/>
        </w:rPr>
        <w:t>流程</w:t>
      </w:r>
    </w:p>
    <w:p>
      <w:pPr>
        <w:numPr>
          <w:ilvl w:val="0"/>
          <w:numId w:val="0"/>
        </w:numPr>
        <w:rPr>
          <w:rFonts w:hint="eastAsia" w:ascii="方正黑体_GBK" w:hAnsi="方正黑体_GBK" w:eastAsia="方正黑体_GBK" w:cs="方正黑体_GBK"/>
          <w:color w:val="auto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60" w:firstLineChars="200"/>
        <w:rPr>
          <w:rFonts w:hint="default" w:ascii="方正黑体_GBK" w:hAnsi="方正黑体_GBK" w:eastAsia="方正黑体_GBK" w:cs="方正黑体_GBK"/>
          <w:color w:val="auto"/>
          <w:sz w:val="33"/>
          <w:szCs w:val="33"/>
          <w:lang w:val="en-US" w:eastAsia="zh-CN"/>
        </w:rPr>
      </w:pPr>
      <w:r>
        <w:rPr>
          <w:rFonts w:hint="eastAsia" w:ascii="方正黑体_GBK" w:hAnsi="方正黑体_GBK" w:eastAsia="方正黑体_GBK" w:cs="方正黑体_GBK"/>
          <w:color w:val="auto"/>
          <w:sz w:val="33"/>
          <w:szCs w:val="33"/>
          <w:lang w:val="en-US" w:eastAsia="zh-CN"/>
        </w:rPr>
        <w:t>一、网页填报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1.登录广安市工业信息化服务平台（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云上政企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）网页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fldChar w:fldCharType="begin"/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instrText xml:space="preserve"> HYPERLINK "http://www.ge-cloud.cn/" </w:instrTex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fldChar w:fldCharType="separate"/>
      </w:r>
      <w:r>
        <w:rPr>
          <w:rStyle w:val="10"/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t xml:space="preserve"> (</w:t>
      </w:r>
      <w:r>
        <w:rPr>
          <w:rStyle w:val="10"/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www.</w:t>
      </w:r>
      <w:r>
        <w:rPr>
          <w:rStyle w:val="10"/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t>ge-cloud.cn)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</w:rPr>
        <w:fldChar w:fldCharType="end"/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点击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登录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。</w:t>
      </w:r>
    </w:p>
    <w:p>
      <w:pPr>
        <w:rPr>
          <w:rFonts w:hint="eastAsia" w:ascii="Times New Roman" w:hAnsi="Times New Roman"/>
          <w:lang w:eastAsia="zh-CN"/>
        </w:rPr>
      </w:pPr>
      <w:r>
        <w:rPr>
          <w:rFonts w:hint="eastAsia" w:ascii="Times New Roman" w:hAnsi="Times New Roman"/>
          <w:lang w:eastAsia="zh-CN"/>
        </w:rPr>
        <w:drawing>
          <wp:inline distT="0" distB="0" distL="114300" distR="114300">
            <wp:extent cx="5327015" cy="2642870"/>
            <wp:effectExtent l="0" t="0" r="6985" b="5080"/>
            <wp:docPr id="8" name="图片 11" descr="1659945050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 descr="165994505088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2.输入已注册手机号码→点击“发送验证码”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填写“验证码”</w:t>
      </w:r>
      <w:r>
        <w:rPr>
          <w:rFonts w:hint="eastAsia" w:ascii="Times New Roman" w:hAnsi="Times New Roman" w:eastAsia="方正仿宋_GBK" w:cs="Times New Roman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color w:val="auto"/>
          <w:sz w:val="33"/>
          <w:szCs w:val="33"/>
          <w:lang w:val="en-US" w:eastAsia="zh-CN"/>
        </w:rPr>
        <w:t>点击“登录”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。</w:t>
      </w:r>
    </w:p>
    <w:p>
      <w:r>
        <w:drawing>
          <wp:inline distT="0" distB="0" distL="114300" distR="114300">
            <wp:extent cx="5268595" cy="2183765"/>
            <wp:effectExtent l="0" t="0" r="8255" b="6985"/>
            <wp:docPr id="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rcRect t="15379" b="117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3.登录后，在个人或企业角色下，点击“政企互动”→点击“企业诉求”，进入填报页面。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（1）个人角色</w:t>
      </w:r>
    </w:p>
    <w:p>
      <w:pPr>
        <w:pStyle w:val="3"/>
        <w:ind w:left="0" w:leftChars="0" w:firstLine="0" w:firstLineChars="0"/>
      </w:pPr>
      <w:r>
        <w:drawing>
          <wp:inline distT="0" distB="0" distL="114300" distR="114300">
            <wp:extent cx="5607050" cy="3337560"/>
            <wp:effectExtent l="0" t="0" r="12700" b="15240"/>
            <wp:docPr id="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rcRect b="970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（2）企业角色</w:t>
      </w:r>
    </w:p>
    <w:p>
      <w:pPr>
        <w:numPr>
          <w:ilvl w:val="0"/>
          <w:numId w:val="0"/>
        </w:numPr>
        <w:ind w:left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476875" cy="3161030"/>
            <wp:effectExtent l="0" t="0" r="9525" b="1270"/>
            <wp:docPr id="1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1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5613400" cy="3843020"/>
            <wp:effectExtent l="0" t="0" r="6350" b="5080"/>
            <wp:docPr id="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84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4.填报相关诉求，“＊”为必填项，填写完毕→点击“提交”。</w:t>
      </w:r>
    </w:p>
    <w:p>
      <w:pPr>
        <w:pStyle w:val="11"/>
        <w:ind w:left="0" w:leftChars="0" w:firstLine="0" w:firstLineChars="0"/>
        <w:jc w:val="center"/>
      </w:pPr>
      <w:r>
        <w:drawing>
          <wp:inline distT="0" distB="0" distL="114300" distR="114300">
            <wp:extent cx="5606415" cy="3043555"/>
            <wp:effectExtent l="0" t="0" r="13335" b="4445"/>
            <wp:docPr id="1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30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黑体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default" w:ascii="Times New Roman" w:hAnsi="Times New Roman" w:eastAsia="方正黑体_GBK" w:cs="Times New Roman"/>
          <w:b w:val="0"/>
          <w:bCs w:val="0"/>
          <w:sz w:val="33"/>
          <w:szCs w:val="33"/>
          <w:lang w:val="en-US" w:eastAsia="zh-CN"/>
        </w:rPr>
        <w:t>二、APP填报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1.登录“云上政企”APP后，进入用户页面，点击“服务”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点击“企业诉求”，进入填报页面。</w:t>
      </w:r>
    </w:p>
    <w:p>
      <w:pPr>
        <w:pStyle w:val="2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382520" cy="3241675"/>
            <wp:effectExtent l="0" t="0" r="17780" b="15875"/>
            <wp:docPr id="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rcRect t="4419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155190" cy="3233420"/>
            <wp:effectExtent l="0" t="0" r="16510" b="5080"/>
            <wp:docPr id="1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rcRect t="4066"/>
                    <a:stretch>
                      <a:fillRect/>
                    </a:stretch>
                  </pic:blipFill>
                  <pic:spPr>
                    <a:xfrm>
                      <a:off x="0" y="0"/>
                      <a:ext cx="2155190" cy="3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2.填报相关诉求，填写完毕</w:t>
      </w: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→</w:t>
      </w:r>
      <w:r>
        <w:rPr>
          <w:rFonts w:hint="eastAsia" w:ascii="Times New Roman" w:hAnsi="Times New Roman" w:eastAsia="方正仿宋_GBK" w:cs="Times New Roman"/>
          <w:b w:val="0"/>
          <w:bCs w:val="0"/>
          <w:kern w:val="2"/>
          <w:sz w:val="33"/>
          <w:szCs w:val="33"/>
          <w:lang w:val="en-US" w:eastAsia="zh-CN" w:bidi="ar-SA"/>
        </w:rPr>
        <w:t>点击“提交”。</w:t>
      </w:r>
    </w:p>
    <w:p>
      <w:pPr>
        <w:pStyle w:val="3"/>
        <w:ind w:left="0" w:leftChars="0" w:firstLine="0" w:firstLineChars="0"/>
        <w:jc w:val="center"/>
      </w:pPr>
      <w:r>
        <w:drawing>
          <wp:inline distT="0" distB="0" distL="114300" distR="114300">
            <wp:extent cx="2352040" cy="3216910"/>
            <wp:effectExtent l="0" t="0" r="10160" b="2540"/>
            <wp:docPr id="1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rcRect t="4190" b="3604"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企业诉求结果查询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 w:ascii="方正黑体_GBK" w:hAnsi="方正黑体_GBK" w:eastAsia="方正黑体_GBK" w:cs="方正黑体_GBK"/>
          <w:b w:val="0"/>
          <w:bCs w:val="0"/>
          <w:sz w:val="33"/>
          <w:szCs w:val="33"/>
          <w:lang w:val="en-US"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3"/>
          <w:szCs w:val="33"/>
          <w:lang w:val="en-US" w:eastAsia="zh-CN"/>
        </w:rPr>
        <w:t>一、网页查询</w:t>
      </w:r>
    </w:p>
    <w:p>
      <w:pPr>
        <w:ind w:firstLine="660" w:firstLineChars="200"/>
      </w:pP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点击“诉求查询”→点击列表中的“详情”，查看企业诉求的办理情况→点击“评价”，对办理结果进行点评。</w:t>
      </w:r>
    </w:p>
    <w:p>
      <w:r>
        <w:drawing>
          <wp:inline distT="0" distB="0" distL="114300" distR="114300">
            <wp:extent cx="5606415" cy="2713355"/>
            <wp:effectExtent l="0" t="0" r="13335" b="10795"/>
            <wp:docPr id="1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rcRect b="6805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606415" cy="2771140"/>
            <wp:effectExtent l="0" t="0" r="13335" b="1016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rcRect b="16904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277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</w:pPr>
      <w:r>
        <w:drawing>
          <wp:inline distT="0" distB="0" distL="114300" distR="114300">
            <wp:extent cx="5606415" cy="1950720"/>
            <wp:effectExtent l="0" t="0" r="13335" b="1143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rcRect b="10228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85440" cy="928370"/>
            <wp:effectExtent l="0" t="0" r="10160" b="5080"/>
            <wp:docPr id="2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rcRect t="4482" r="1102" b="13614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default" w:ascii="Times New Roman" w:hAnsi="Times New Roman" w:eastAsia="方正黑体_GBK" w:cs="Times New Roman"/>
          <w:b w:val="0"/>
          <w:bCs w:val="0"/>
          <w:sz w:val="33"/>
          <w:szCs w:val="33"/>
          <w:lang w:val="en-US" w:eastAsia="zh-CN"/>
        </w:rPr>
      </w:pPr>
      <w:r>
        <w:rPr>
          <w:rFonts w:hint="default" w:ascii="Times New Roman" w:hAnsi="Times New Roman" w:eastAsia="方正黑体_GBK" w:cs="Times New Roman"/>
          <w:b w:val="0"/>
          <w:bCs w:val="0"/>
          <w:sz w:val="33"/>
          <w:szCs w:val="33"/>
          <w:lang w:val="en-US" w:eastAsia="zh-CN"/>
        </w:rPr>
        <w:t>二、APP查询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firstLine="66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Times New Roman" w:hAnsi="Times New Roman" w:eastAsia="方正仿宋_GBK" w:cs="Times New Roman"/>
          <w:b w:val="0"/>
          <w:bCs w:val="0"/>
          <w:sz w:val="33"/>
          <w:szCs w:val="33"/>
          <w:lang w:val="en-US" w:eastAsia="zh-CN"/>
        </w:rPr>
        <w:t>点击“诉求查询”，可根据条件筛选诉求信息，再点击该信息名称，即可查询到企业诉求的办理情况。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515870" cy="3965575"/>
            <wp:effectExtent l="0" t="0" r="17780" b="15875"/>
            <wp:docPr id="2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rcRect t="3987" b="14876"/>
                    <a:stretch>
                      <a:fillRect/>
                    </a:stretch>
                  </pic:blipFill>
                  <pic:spPr>
                    <a:xfrm>
                      <a:off x="0" y="0"/>
                      <a:ext cx="251587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709545" cy="3977005"/>
            <wp:effectExtent l="0" t="0" r="14605" b="4445"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rcRect t="4396" b="18033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sectPr>
      <w:footerReference r:id="rId3" w:type="default"/>
      <w:pgSz w:w="11906" w:h="16838"/>
      <w:pgMar w:top="2041" w:right="1531" w:bottom="1701" w:left="1531" w:header="851" w:footer="1531" w:gutter="0"/>
      <w:pgNumType w:fmt="decimal"/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right="360" w:firstLine="36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7"/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</w:rPr>
                            <w:fldChar w:fldCharType="end"/>
                          </w:r>
                          <w:r>
                            <w:rPr>
                              <w:rFonts w:hint="default" w:ascii="Times New Roman" w:hAnsi="Times New Roman" w:eastAsia="方正仿宋_GBK" w:cs="Times New Roman"/>
                              <w:sz w:val="33"/>
                              <w:szCs w:val="33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nS3JIMkBAACb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pt6GpJieMWJ375+ePy68/l93eC&#10;PhSoD1Bj3n3AzDS88wOuzewHdGbeg4o2f5ERwTjKe77KK4dERH60Xq3XFYYExuYL4rOH5yFCei+9&#10;JdloaMT5FVn56SOkMXVOydWcv9PGlBka948DMbOH5d7HHrOVhv0wEdr79ox8ehx9Qx1uOiXmg0Nl&#10;85bMRpyN/WwcQ9SHrqxRrgfh9piwidJbrjDCToVxZoXdtF95KR7fS9bDP7X9C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CdLckgyQEAAJsDAAAOAAAAAAAAAAEAIAAAAB4BAABkcnMvZTJvRG9j&#10;LnhtbFBLBQYAAAAABgAGAFkBAABZBQAAAAA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—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</w:rPr>
                      <w:t>1</w:t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</w:rPr>
                      <w:fldChar w:fldCharType="end"/>
                    </w:r>
                    <w:r>
                      <w:rPr>
                        <w:rFonts w:hint="default" w:ascii="Times New Roman" w:hAnsi="Times New Roman" w:eastAsia="方正仿宋_GBK" w:cs="Times New Roman"/>
                        <w:sz w:val="33"/>
                        <w:szCs w:val="33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NkMDNiN2M3NzYyNzk0MDI3OTFiMDE2NGNhYTVmNzcifQ=="/>
  </w:docVars>
  <w:rsids>
    <w:rsidRoot w:val="43B06BFA"/>
    <w:rsid w:val="06D56F19"/>
    <w:rsid w:val="0A3C1E81"/>
    <w:rsid w:val="0BDD0BBC"/>
    <w:rsid w:val="17FD363E"/>
    <w:rsid w:val="353202A6"/>
    <w:rsid w:val="439906FF"/>
    <w:rsid w:val="43B06BFA"/>
    <w:rsid w:val="50FA3D7D"/>
    <w:rsid w:val="54FA5F9C"/>
    <w:rsid w:val="5CCE45EF"/>
    <w:rsid w:val="63FB14F5"/>
    <w:rsid w:val="65065CCA"/>
    <w:rsid w:val="650C6347"/>
    <w:rsid w:val="67E10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qFormat="1"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0" w:after="50" w:afterLines="50" w:line="700" w:lineRule="exact"/>
      <w:ind w:left="0" w:firstLine="0"/>
      <w:outlineLvl w:val="0"/>
    </w:pPr>
    <w:rPr>
      <w:rFonts w:ascii="Times New Roman" w:hAnsi="Times New Roman" w:eastAsia="方正小标宋_GBK"/>
      <w:kern w:val="44"/>
      <w:sz w:val="44"/>
    </w:rPr>
  </w:style>
  <w:style w:type="paragraph" w:styleId="5">
    <w:name w:val="heading 2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590" w:lineRule="exact"/>
      <w:ind w:firstLine="880" w:firstLineChars="200"/>
      <w:jc w:val="left"/>
      <w:outlineLvl w:val="1"/>
    </w:pPr>
    <w:rPr>
      <w:rFonts w:ascii="Arial" w:hAnsi="Arial" w:eastAsia="方正黑体_GBK"/>
      <w:sz w:val="33"/>
    </w:rPr>
  </w:style>
  <w:style w:type="paragraph" w:styleId="6">
    <w:name w:val="heading 3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590" w:lineRule="exact"/>
      <w:ind w:firstLine="964" w:firstLineChars="200"/>
      <w:jc w:val="left"/>
      <w:outlineLvl w:val="2"/>
    </w:pPr>
    <w:rPr>
      <w:rFonts w:ascii="Times New Roman" w:hAnsi="Times New Roman" w:eastAsia="方正楷体_GBK"/>
      <w:b/>
      <w:sz w:val="33"/>
      <w:szCs w:val="33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 w:afterLines="0" w:afterAutospacing="0"/>
    </w:pPr>
  </w:style>
  <w:style w:type="paragraph" w:styleId="3">
    <w:name w:val="index 7"/>
    <w:basedOn w:val="1"/>
    <w:next w:val="1"/>
    <w:qFormat/>
    <w:uiPriority w:val="0"/>
    <w:pPr>
      <w:ind w:left="2520"/>
    </w:pPr>
  </w:style>
  <w:style w:type="paragraph" w:styleId="7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 w:cs="Times New Roman"/>
      <w:sz w:val="18"/>
      <w:szCs w:val="18"/>
    </w:rPr>
  </w:style>
  <w:style w:type="character" w:styleId="10">
    <w:name w:val="Hyperlink"/>
    <w:basedOn w:val="9"/>
    <w:uiPriority w:val="0"/>
    <w:rPr>
      <w:color w:val="0000FF"/>
      <w:u w:val="single"/>
    </w:rPr>
  </w:style>
  <w:style w:type="paragraph" w:customStyle="1" w:styleId="11">
    <w:name w:val="图表目录1"/>
    <w:basedOn w:val="1"/>
    <w:next w:val="1"/>
    <w:qFormat/>
    <w:uiPriority w:val="0"/>
    <w:pPr>
      <w:ind w:left="200" w:leftChars="200" w:hanging="200" w:hangingChars="200"/>
    </w:pPr>
    <w:rPr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2022-11-08T03:28:00Z</dcterms:created>
  <dc:creator>D.Y.</dc:creator>
  <cp:lastModifiedBy>D.Y.</cp:lastModifiedBy>
  <dcterms:modified xsi:type="dcterms:W3CDTF">2022-11-08T03:30:04Z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F060EB86E9974743ADC4C47225B3307B</vt:lpwstr>
  </property>
</Properties>
</file>